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>, loi Chatel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>), je vous demande, par la présente, la résiliation de ce dernier, en vertu de la loi Chatel.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En effet, vous ne m’avez pas transmis l’avis d’échéance de la reconduction tacite de mon contrat dans les temps.</w:t>
      </w: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Vous trouverez, d’ailleurs, en pièce jointe une copie de l’enveloppe de cet avis, le cachet de la Poste faisant foi.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Je vous remercie de m’envoyer un document attestant de la prise en compte de cette demande.</w:t>
      </w:r>
    </w:p>
    <w:p w:rsidR="005F0471" w:rsidRDefault="005F0471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5F0471"/>
    <w:rsid w:val="008B044D"/>
    <w:rsid w:val="00B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2019-06-07T07:52:00Z</dcterms:created>
  <dcterms:modified xsi:type="dcterms:W3CDTF">2019-06-07T07:52:00Z</dcterms:modified>
</cp:coreProperties>
</file>